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F0" w:rsidRDefault="009373F0" w:rsidP="009373F0">
      <w:pPr>
        <w:tabs>
          <w:tab w:val="left" w:pos="1080"/>
        </w:tabs>
        <w:spacing w:after="120"/>
        <w:rPr>
          <w:lang w:val="es-NI"/>
        </w:rPr>
      </w:pPr>
      <w:r>
        <w:rPr>
          <w:lang w:val="es-NI"/>
        </w:rPr>
        <w:t>A:</w:t>
      </w:r>
      <w:r>
        <w:rPr>
          <w:lang w:val="es-NI"/>
        </w:rPr>
        <w:tab/>
      </w:r>
      <w:r>
        <w:rPr>
          <w:b/>
          <w:bCs/>
          <w:lang w:val="es-NI"/>
        </w:rPr>
        <w:t>Estudiantes de secundaria y padres de familia</w:t>
      </w:r>
    </w:p>
    <w:p w:rsidR="009373F0" w:rsidRDefault="009373F0" w:rsidP="009373F0">
      <w:pPr>
        <w:tabs>
          <w:tab w:val="left" w:pos="1080"/>
        </w:tabs>
        <w:spacing w:after="120"/>
        <w:rPr>
          <w:b/>
          <w:bCs/>
          <w:lang w:val="es-NI"/>
        </w:rPr>
      </w:pPr>
      <w:r>
        <w:rPr>
          <w:lang w:val="es-NI"/>
        </w:rPr>
        <w:t>Asunto:</w:t>
      </w:r>
      <w:r>
        <w:rPr>
          <w:lang w:val="es-NI"/>
        </w:rPr>
        <w:tab/>
      </w:r>
      <w:r>
        <w:rPr>
          <w:b/>
          <w:bCs/>
          <w:lang w:val="es-NI"/>
        </w:rPr>
        <w:t>Política respecto al alcohol, tabaco, drogas y actividad sexual</w:t>
      </w:r>
    </w:p>
    <w:p w:rsidR="009373F0" w:rsidRDefault="009373F0" w:rsidP="009373F0">
      <w:pPr>
        <w:pBdr>
          <w:bottom w:val="single" w:sz="6" w:space="1" w:color="auto"/>
        </w:pBdr>
        <w:tabs>
          <w:tab w:val="left" w:pos="1080"/>
        </w:tabs>
        <w:rPr>
          <w:b/>
          <w:bCs/>
          <w:lang w:val="es-NI"/>
        </w:rPr>
      </w:pPr>
      <w:r>
        <w:rPr>
          <w:lang w:val="es-NI"/>
        </w:rPr>
        <w:t>Fecha:</w:t>
      </w:r>
      <w:r>
        <w:rPr>
          <w:lang w:val="es-NI"/>
        </w:rPr>
        <w:tab/>
      </w:r>
      <w:r>
        <w:rPr>
          <w:b/>
          <w:bCs/>
          <w:lang w:val="es-NI"/>
        </w:rPr>
        <w:t xml:space="preserve">Viernes, 18 de </w:t>
      </w:r>
    </w:p>
    <w:p w:rsidR="009373F0" w:rsidRDefault="009373F0" w:rsidP="009373F0">
      <w:pPr>
        <w:pStyle w:val="NCASection"/>
        <w:rPr>
          <w:lang w:val="es-NI"/>
        </w:rPr>
      </w:pPr>
      <w:r>
        <w:rPr>
          <w:lang w:val="es-NI"/>
        </w:rPr>
        <w:t>Política Respecto al Alcohol, Tabaco, Drogas y Actividad Sexual</w:t>
      </w:r>
    </w:p>
    <w:p w:rsidR="009373F0" w:rsidRDefault="009373F0" w:rsidP="009373F0">
      <w:pPr>
        <w:pStyle w:val="NCABodyText"/>
        <w:rPr>
          <w:lang w:val="es-NI"/>
        </w:rPr>
      </w:pPr>
      <w:r>
        <w:rPr>
          <w:lang w:val="es-NI"/>
        </w:rPr>
        <w:t>Nicaragua Christian Academy Nejapa, como una institución educativa (y en el cumplimiento de las leyes de la República de Nicaragua), promueve la opinión que la actividad sexual fuera del matrimonio y el uso del tabaco, alcohol y otras drogas son perjudiciales para el desarrollo integral de los adolescentes. De acuerdo con este principio, nosotros mantenemos una política que prohíbe a los estudiantes involucrarse en este tipo de actividades, proveyéndoles información y apoyo que les permita desarrollar estilos de vida cristianos y productivos libre de cualquier tropiezo perjudicial hacia su persona.</w:t>
      </w:r>
    </w:p>
    <w:p w:rsidR="009373F0" w:rsidRDefault="009373F0" w:rsidP="009373F0">
      <w:pPr>
        <w:pStyle w:val="NCABodyText"/>
        <w:rPr>
          <w:lang w:val="es-NI"/>
        </w:rPr>
      </w:pPr>
      <w:r>
        <w:rPr>
          <w:lang w:val="es-NI"/>
        </w:rPr>
        <w:t xml:space="preserve">Nuestros estudiantes serán los líderes de la sociedad del mañana, por lo cual es a la vez vital y gratificante el proveerles la base educativa y espiritual el día de hoy.  </w:t>
      </w:r>
      <w:r w:rsidRPr="00880BD5">
        <w:rPr>
          <w:lang w:val="es-NI"/>
        </w:rPr>
        <w:t>Nuestra misión es preparar a los hijos de familias cristianas con el discernimiento espiritual, coraje moral y excelencia académica para poder impactar a la sociedad con su vida Cristiana, motivados por un verdadero amor a Dios</w:t>
      </w:r>
      <w:r>
        <w:rPr>
          <w:lang w:val="es-NI"/>
        </w:rPr>
        <w:t>.</w:t>
      </w:r>
    </w:p>
    <w:p w:rsidR="009373F0" w:rsidRDefault="009373F0" w:rsidP="009373F0">
      <w:pPr>
        <w:pStyle w:val="NCASection"/>
        <w:rPr>
          <w:lang w:val="es-NI"/>
        </w:rPr>
      </w:pPr>
      <w:r>
        <w:rPr>
          <w:lang w:val="es-NI"/>
        </w:rPr>
        <w:t>Implementación y Procedimientos</w:t>
      </w:r>
    </w:p>
    <w:p w:rsidR="009373F0" w:rsidRDefault="009373F0" w:rsidP="009373F0">
      <w:pPr>
        <w:pStyle w:val="NCABodyText"/>
        <w:rPr>
          <w:lang w:val="es-NI"/>
        </w:rPr>
      </w:pPr>
      <w:r>
        <w:rPr>
          <w:lang w:val="es-NI"/>
        </w:rPr>
        <w:t>Una condición para la matrícula o reinscripción es la firma de los padres y el estudiante aceptando la política, de esta manera manifiestan su apoyo y aceptación.  De no ser firmado por el padre o el estudiante, no se permitirá la admisión o reinscripción.  Durante el año escolar, la negación de someterse a cualquier parte de las condiciones de esta política resultará en la expulsión del estudiante.</w:t>
      </w:r>
    </w:p>
    <w:p w:rsidR="009373F0" w:rsidRDefault="009373F0" w:rsidP="009373F0">
      <w:pPr>
        <w:pStyle w:val="NCASection"/>
        <w:rPr>
          <w:lang w:val="es-NI"/>
        </w:rPr>
      </w:pPr>
      <w:r>
        <w:rPr>
          <w:lang w:val="es-NI"/>
        </w:rPr>
        <w:t>Condiciones</w:t>
      </w:r>
    </w:p>
    <w:p w:rsidR="009373F0" w:rsidRDefault="009373F0" w:rsidP="009373F0">
      <w:pPr>
        <w:pStyle w:val="NCABodyText"/>
        <w:rPr>
          <w:lang w:val="es-NI"/>
        </w:rPr>
      </w:pPr>
      <w:r>
        <w:rPr>
          <w:lang w:val="es-NI"/>
        </w:rPr>
        <w:t>Las siguientes condiciones serán aplicadas a los estudiantes que se encuentren en las instalaciones del colegio o en actividades promovidas por el mismo (grupo de jóvenes, paseos escolares, excursiones, retiros, proyectos de servicio a la comunidad y otras actividades similares).</w:t>
      </w:r>
    </w:p>
    <w:p w:rsidR="009373F0" w:rsidRDefault="009373F0" w:rsidP="009373F0">
      <w:pPr>
        <w:pStyle w:val="NCABodyText"/>
        <w:rPr>
          <w:lang w:val="es-NI"/>
        </w:rPr>
      </w:pPr>
      <w:r>
        <w:rPr>
          <w:b/>
          <w:bCs/>
          <w:lang w:val="es-NI"/>
        </w:rPr>
        <w:t>Actividad Sexual:</w:t>
      </w:r>
      <w:r>
        <w:rPr>
          <w:lang w:val="es-NI"/>
        </w:rPr>
        <w:t xml:space="preserve"> Todas las formas de actividad sexual están estrictamente prohibidas.</w:t>
      </w:r>
    </w:p>
    <w:p w:rsidR="009373F0" w:rsidRDefault="009373F0" w:rsidP="009373F0">
      <w:pPr>
        <w:pStyle w:val="NCABodyText"/>
        <w:rPr>
          <w:lang w:val="es-NI"/>
        </w:rPr>
      </w:pPr>
      <w:r>
        <w:rPr>
          <w:b/>
          <w:bCs/>
          <w:lang w:val="es-NI"/>
        </w:rPr>
        <w:t>Tabaco:</w:t>
      </w:r>
      <w:r>
        <w:rPr>
          <w:lang w:val="es-NI"/>
        </w:rPr>
        <w:t xml:space="preserve"> La posesión, el uso, o consumo de cualquier producto que contenga tabaco está estrictamente prohibido.</w:t>
      </w:r>
    </w:p>
    <w:p w:rsidR="009373F0" w:rsidRDefault="009373F0" w:rsidP="009373F0">
      <w:pPr>
        <w:pStyle w:val="NCABodyText"/>
        <w:rPr>
          <w:lang w:val="es-NI"/>
        </w:rPr>
      </w:pPr>
      <w:r>
        <w:rPr>
          <w:b/>
          <w:bCs/>
          <w:lang w:val="es-NI"/>
        </w:rPr>
        <w:t>Alcohol:</w:t>
      </w:r>
      <w:r>
        <w:rPr>
          <w:lang w:val="es-NI"/>
        </w:rPr>
        <w:t xml:space="preserve"> La posesión o consumo de cualquier bebida alcohólica está estrictamente prohibido.</w:t>
      </w:r>
    </w:p>
    <w:p w:rsidR="009373F0" w:rsidRDefault="009373F0" w:rsidP="009373F0">
      <w:pPr>
        <w:pStyle w:val="NCABodyText"/>
        <w:rPr>
          <w:lang w:val="es-NI"/>
        </w:rPr>
      </w:pPr>
      <w:r>
        <w:rPr>
          <w:b/>
          <w:bCs/>
          <w:lang w:val="es-NI"/>
        </w:rPr>
        <w:t>Otras Drogas Ilegales:</w:t>
      </w:r>
      <w:r>
        <w:rPr>
          <w:lang w:val="es-NI"/>
        </w:rPr>
        <w:t xml:space="preserve"> La posesión o consumo de drogas ilegales o el abuso de medicamento recetado, no recetado o inhalantes está estrictamente prohibido.</w:t>
      </w:r>
    </w:p>
    <w:p w:rsidR="009373F0" w:rsidRDefault="009373F0" w:rsidP="009373F0">
      <w:pPr>
        <w:pStyle w:val="NCABodyText"/>
        <w:spacing w:before="120"/>
        <w:rPr>
          <w:lang w:val="es-NI"/>
        </w:rPr>
      </w:pPr>
      <w:r>
        <w:rPr>
          <w:lang w:val="es-NI"/>
        </w:rPr>
        <w:t>Si la administración tiene una base razonable para creer que un estudiante posee alcohol, tabaco u otras drogas, se reserva el derecho de revisar el casillero del estudiante, sus pertenencias personales y su ropa.</w:t>
      </w:r>
    </w:p>
    <w:p w:rsidR="009373F0" w:rsidRDefault="009373F0" w:rsidP="009373F0">
      <w:pPr>
        <w:pStyle w:val="NCABodyText"/>
        <w:rPr>
          <w:lang w:val="es-NI"/>
        </w:rPr>
      </w:pPr>
      <w:r>
        <w:rPr>
          <w:lang w:val="es-NI"/>
        </w:rPr>
        <w:t>A los estudiantes se les requerirá someterse a una prueba de abuso de sustancias bajo las siguientes circunstancias:</w:t>
      </w:r>
    </w:p>
    <w:p w:rsidR="009373F0" w:rsidRDefault="009373F0" w:rsidP="009373F0">
      <w:pPr>
        <w:pStyle w:val="NCABodyText"/>
        <w:ind w:left="720" w:hanging="360"/>
        <w:rPr>
          <w:lang w:val="es-NI"/>
        </w:rPr>
      </w:pPr>
      <w:r>
        <w:rPr>
          <w:lang w:val="es-NI"/>
        </w:rPr>
        <w:t>1.</w:t>
      </w:r>
      <w:r>
        <w:rPr>
          <w:lang w:val="es-NI"/>
        </w:rPr>
        <w:tab/>
        <w:t>Si la Dirección ve evidencia o señales que indiquen abuso de sustancias por parte del estudiante o si ésta es notificada por los estudiantes, padres o cualquier otro individuo que tenga una base razonable para creer la notificación.</w:t>
      </w:r>
    </w:p>
    <w:p w:rsidR="009373F0" w:rsidRDefault="009373F0" w:rsidP="009373F0">
      <w:pPr>
        <w:pStyle w:val="NCABodyText"/>
        <w:ind w:left="720" w:hanging="360"/>
        <w:rPr>
          <w:lang w:val="es-NI"/>
        </w:rPr>
      </w:pPr>
      <w:r>
        <w:rPr>
          <w:lang w:val="es-NI"/>
        </w:rPr>
        <w:t>2.</w:t>
      </w:r>
      <w:r>
        <w:rPr>
          <w:lang w:val="es-NI"/>
        </w:rPr>
        <w:tab/>
        <w:t>Si la Dirección sospecha que el estudiante tiene un historial de abuso de sustancias.</w:t>
      </w:r>
    </w:p>
    <w:p w:rsidR="009373F0" w:rsidRDefault="009373F0" w:rsidP="009373F0">
      <w:pPr>
        <w:pStyle w:val="NCABodyText"/>
        <w:rPr>
          <w:lang w:val="es-NI"/>
        </w:rPr>
      </w:pPr>
      <w:r>
        <w:rPr>
          <w:lang w:val="es-NI"/>
        </w:rPr>
        <w:t xml:space="preserve">Los estudiantes que luchan con problemas de abuso de sustancias serán animados a que busquen consejería y serán tratados confidencialmente para que busquen ayuda en esta área. </w:t>
      </w:r>
    </w:p>
    <w:p w:rsidR="009373F0" w:rsidRDefault="009373F0" w:rsidP="009373F0">
      <w:pPr>
        <w:spacing w:after="0"/>
        <w:jc w:val="left"/>
        <w:rPr>
          <w:b/>
          <w:bCs/>
          <w:smallCaps/>
          <w:sz w:val="28"/>
          <w:lang w:val="es-NI"/>
        </w:rPr>
      </w:pPr>
      <w:r>
        <w:rPr>
          <w:lang w:val="es-NI"/>
        </w:rPr>
        <w:br w:type="page"/>
      </w:r>
    </w:p>
    <w:p w:rsidR="009373F0" w:rsidRDefault="009373F0" w:rsidP="009373F0">
      <w:pPr>
        <w:pStyle w:val="NCASection"/>
        <w:tabs>
          <w:tab w:val="center" w:pos="4680"/>
        </w:tabs>
        <w:rPr>
          <w:lang w:val="es-NI"/>
        </w:rPr>
      </w:pPr>
      <w:r>
        <w:rPr>
          <w:lang w:val="es-NI"/>
        </w:rPr>
        <w:lastRenderedPageBreak/>
        <w:t>Consecuencias</w:t>
      </w:r>
      <w:r>
        <w:rPr>
          <w:lang w:val="es-NI"/>
        </w:rPr>
        <w:tab/>
      </w:r>
    </w:p>
    <w:p w:rsidR="009373F0" w:rsidRDefault="009373F0" w:rsidP="009373F0">
      <w:pPr>
        <w:pStyle w:val="NCABodyText"/>
        <w:rPr>
          <w:lang w:val="es-NI"/>
        </w:rPr>
      </w:pPr>
      <w:r>
        <w:rPr>
          <w:bCs/>
          <w:lang w:val="es-NI"/>
        </w:rPr>
        <w:t>Las siguientes consecuencias están diseñadas para darles a los estudiantes que toman decisiones erradas la oportunidad de aprender de sus experiencias, aplicando una medida disciplinaria como un elemento correctivo y la gracia cuando sea apropiado para el crecimiento y discipulado del estudiante.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2864"/>
        <w:gridCol w:w="2864"/>
      </w:tblGrid>
      <w:tr w:rsidR="009373F0" w:rsidTr="00F91D7A">
        <w:tc>
          <w:tcPr>
            <w:tcW w:w="3848" w:type="dxa"/>
            <w:shd w:val="clear" w:color="auto" w:fill="C0C0C0"/>
          </w:tcPr>
          <w:p w:rsidR="009373F0" w:rsidRDefault="009373F0" w:rsidP="00F91D7A">
            <w:pPr>
              <w:pStyle w:val="NCABodyText"/>
              <w:keepNext/>
              <w:spacing w:after="0"/>
              <w:rPr>
                <w:lang w:val="es-NI"/>
              </w:rPr>
            </w:pPr>
            <w:r>
              <w:rPr>
                <w:lang w:val="es-NI"/>
              </w:rPr>
              <w:t>Violación</w:t>
            </w:r>
          </w:p>
        </w:tc>
        <w:tc>
          <w:tcPr>
            <w:tcW w:w="2864" w:type="dxa"/>
            <w:shd w:val="clear" w:color="auto" w:fill="C0C0C0"/>
          </w:tcPr>
          <w:p w:rsidR="009373F0" w:rsidRDefault="009373F0" w:rsidP="00F91D7A">
            <w:pPr>
              <w:pStyle w:val="NCABodyText"/>
              <w:spacing w:after="0"/>
              <w:rPr>
                <w:lang w:val="es-NI"/>
              </w:rPr>
            </w:pPr>
            <w:r>
              <w:rPr>
                <w:lang w:val="es-NI"/>
              </w:rPr>
              <w:t>Primera Infracción</w:t>
            </w:r>
          </w:p>
        </w:tc>
        <w:tc>
          <w:tcPr>
            <w:tcW w:w="2864" w:type="dxa"/>
            <w:shd w:val="clear" w:color="auto" w:fill="C0C0C0"/>
          </w:tcPr>
          <w:p w:rsidR="009373F0" w:rsidRDefault="009373F0" w:rsidP="00F91D7A">
            <w:pPr>
              <w:pStyle w:val="NCABodyText"/>
              <w:spacing w:after="0"/>
              <w:rPr>
                <w:lang w:val="es-NI"/>
              </w:rPr>
            </w:pPr>
            <w:r>
              <w:rPr>
                <w:lang w:val="es-NI"/>
              </w:rPr>
              <w:t>Infracción Repetida</w:t>
            </w:r>
          </w:p>
        </w:tc>
      </w:tr>
      <w:tr w:rsidR="009373F0" w:rsidRPr="009373F0" w:rsidTr="00F91D7A">
        <w:tc>
          <w:tcPr>
            <w:tcW w:w="3848" w:type="dxa"/>
          </w:tcPr>
          <w:p w:rsidR="009373F0" w:rsidRDefault="009373F0" w:rsidP="00F91D7A">
            <w:pPr>
              <w:pStyle w:val="NCABodyText"/>
              <w:spacing w:after="0"/>
              <w:jc w:val="left"/>
              <w:rPr>
                <w:lang w:val="es-NI"/>
              </w:rPr>
            </w:pPr>
            <w:r>
              <w:rPr>
                <w:lang w:val="es-NI"/>
              </w:rPr>
              <w:t>Todas formas de actividad sexual</w:t>
            </w:r>
          </w:p>
        </w:tc>
        <w:tc>
          <w:tcPr>
            <w:tcW w:w="2864" w:type="dxa"/>
          </w:tcPr>
          <w:p w:rsidR="009373F0" w:rsidRDefault="009373F0" w:rsidP="00F91D7A">
            <w:pPr>
              <w:pStyle w:val="NCABodyText"/>
              <w:spacing w:after="0"/>
              <w:jc w:val="left"/>
              <w:rPr>
                <w:lang w:val="es-NI"/>
              </w:rPr>
            </w:pPr>
            <w:r>
              <w:rPr>
                <w:lang w:val="es-NI"/>
              </w:rPr>
              <w:t>Suspensión de 1-5 días, expulsión u otra consecuencia considerada apropiada por la dirección</w:t>
            </w:r>
          </w:p>
        </w:tc>
        <w:tc>
          <w:tcPr>
            <w:tcW w:w="2864" w:type="dxa"/>
          </w:tcPr>
          <w:p w:rsidR="009373F0" w:rsidRDefault="009373F0" w:rsidP="00F91D7A">
            <w:pPr>
              <w:pStyle w:val="NCABodyText"/>
              <w:spacing w:after="0"/>
              <w:jc w:val="left"/>
              <w:rPr>
                <w:lang w:val="es-NI"/>
              </w:rPr>
            </w:pPr>
            <w:r>
              <w:rPr>
                <w:lang w:val="es-NI"/>
              </w:rPr>
              <w:t>Suspensión de 1-5 días, expulsión u otra consecuencia considerada apropiada por la dirección</w:t>
            </w:r>
          </w:p>
        </w:tc>
      </w:tr>
      <w:tr w:rsidR="009373F0" w:rsidRPr="009373F0" w:rsidTr="00F91D7A">
        <w:tc>
          <w:tcPr>
            <w:tcW w:w="3848" w:type="dxa"/>
          </w:tcPr>
          <w:p w:rsidR="009373F0" w:rsidRDefault="009373F0" w:rsidP="00F91D7A">
            <w:pPr>
              <w:pStyle w:val="NCABodyText"/>
              <w:spacing w:after="0"/>
              <w:jc w:val="left"/>
              <w:rPr>
                <w:lang w:val="es-NI"/>
              </w:rPr>
            </w:pPr>
            <w:r>
              <w:rPr>
                <w:lang w:val="es-NI"/>
              </w:rPr>
              <w:t>Posesión o uso de productos con tabaco</w:t>
            </w:r>
          </w:p>
        </w:tc>
        <w:tc>
          <w:tcPr>
            <w:tcW w:w="2864" w:type="dxa"/>
          </w:tcPr>
          <w:p w:rsidR="009373F0" w:rsidRDefault="009373F0" w:rsidP="00F91D7A">
            <w:pPr>
              <w:pStyle w:val="NCABodyText"/>
              <w:spacing w:after="0"/>
              <w:jc w:val="left"/>
              <w:rPr>
                <w:lang w:val="es-NI"/>
              </w:rPr>
            </w:pPr>
            <w:r>
              <w:rPr>
                <w:lang w:val="es-NI"/>
              </w:rPr>
              <w:t>Suspensión de 1-5 días</w:t>
            </w:r>
          </w:p>
        </w:tc>
        <w:tc>
          <w:tcPr>
            <w:tcW w:w="2864" w:type="dxa"/>
          </w:tcPr>
          <w:p w:rsidR="009373F0" w:rsidRDefault="009373F0" w:rsidP="00F91D7A">
            <w:pPr>
              <w:pStyle w:val="NCABodyText"/>
              <w:spacing w:after="0"/>
              <w:jc w:val="left"/>
              <w:rPr>
                <w:lang w:val="es-NI"/>
              </w:rPr>
            </w:pPr>
            <w:r>
              <w:rPr>
                <w:lang w:val="es-NI"/>
              </w:rPr>
              <w:t>Suspensión de 1-5 días, suspensión por un largo plazo, expulsión</w:t>
            </w:r>
          </w:p>
        </w:tc>
      </w:tr>
      <w:tr w:rsidR="009373F0" w:rsidTr="00F91D7A">
        <w:tc>
          <w:tcPr>
            <w:tcW w:w="3848" w:type="dxa"/>
          </w:tcPr>
          <w:p w:rsidR="009373F0" w:rsidRDefault="009373F0" w:rsidP="00F91D7A">
            <w:pPr>
              <w:pStyle w:val="NCABodyText"/>
              <w:spacing w:after="0"/>
              <w:jc w:val="left"/>
              <w:rPr>
                <w:lang w:val="es-NI"/>
              </w:rPr>
            </w:pPr>
            <w:r>
              <w:rPr>
                <w:lang w:val="es-NI"/>
              </w:rPr>
              <w:t>Posesión o uso de alcohol, o estar bajo la influencia del alcohol</w:t>
            </w:r>
          </w:p>
        </w:tc>
        <w:tc>
          <w:tcPr>
            <w:tcW w:w="2864" w:type="dxa"/>
          </w:tcPr>
          <w:p w:rsidR="009373F0" w:rsidRDefault="009373F0" w:rsidP="00F91D7A">
            <w:pPr>
              <w:pStyle w:val="NCABodyText"/>
              <w:spacing w:after="0"/>
              <w:jc w:val="left"/>
              <w:rPr>
                <w:lang w:val="es-NI"/>
              </w:rPr>
            </w:pPr>
            <w:r>
              <w:rPr>
                <w:lang w:val="es-NI"/>
              </w:rPr>
              <w:t>Suspensión de 1-5 días y remitido al consejero, o expulsión</w:t>
            </w:r>
          </w:p>
        </w:tc>
        <w:tc>
          <w:tcPr>
            <w:tcW w:w="2864" w:type="dxa"/>
          </w:tcPr>
          <w:p w:rsidR="009373F0" w:rsidRDefault="009373F0" w:rsidP="00F91D7A">
            <w:pPr>
              <w:pStyle w:val="NCABodyText"/>
              <w:spacing w:after="0"/>
              <w:jc w:val="left"/>
              <w:rPr>
                <w:lang w:val="es-NI"/>
              </w:rPr>
            </w:pPr>
            <w:r>
              <w:rPr>
                <w:lang w:val="es-NI"/>
              </w:rPr>
              <w:t>Expulsión</w:t>
            </w:r>
          </w:p>
        </w:tc>
      </w:tr>
      <w:tr w:rsidR="009373F0" w:rsidTr="00F91D7A">
        <w:tc>
          <w:tcPr>
            <w:tcW w:w="3848" w:type="dxa"/>
          </w:tcPr>
          <w:p w:rsidR="009373F0" w:rsidRDefault="009373F0" w:rsidP="00F91D7A">
            <w:pPr>
              <w:pStyle w:val="NCABodyText"/>
              <w:spacing w:after="0"/>
              <w:jc w:val="left"/>
              <w:rPr>
                <w:lang w:val="es-NI"/>
              </w:rPr>
            </w:pPr>
            <w:r>
              <w:rPr>
                <w:lang w:val="es-NI"/>
              </w:rPr>
              <w:t>Posesión o uso de drogas ilegales o abuso de medicamento recetado, o estar bajo la influencia de las drogas</w:t>
            </w:r>
          </w:p>
        </w:tc>
        <w:tc>
          <w:tcPr>
            <w:tcW w:w="2864" w:type="dxa"/>
          </w:tcPr>
          <w:p w:rsidR="009373F0" w:rsidRDefault="009373F0" w:rsidP="00F91D7A">
            <w:pPr>
              <w:pStyle w:val="NCABodyText"/>
              <w:spacing w:after="0"/>
              <w:jc w:val="left"/>
              <w:rPr>
                <w:lang w:val="es-NI"/>
              </w:rPr>
            </w:pPr>
            <w:r>
              <w:rPr>
                <w:lang w:val="es-NI"/>
              </w:rPr>
              <w:t>Suspensión de 5+ días y remisión a consejería o expulsión, posible acción legal</w:t>
            </w:r>
          </w:p>
        </w:tc>
        <w:tc>
          <w:tcPr>
            <w:tcW w:w="2864" w:type="dxa"/>
          </w:tcPr>
          <w:p w:rsidR="009373F0" w:rsidRDefault="009373F0" w:rsidP="00F91D7A">
            <w:pPr>
              <w:pStyle w:val="NCABodyText"/>
              <w:spacing w:after="0"/>
              <w:jc w:val="left"/>
              <w:rPr>
                <w:lang w:val="es-NI"/>
              </w:rPr>
            </w:pPr>
            <w:r>
              <w:rPr>
                <w:lang w:val="es-NI"/>
              </w:rPr>
              <w:t>Expulsión, posible acción legal</w:t>
            </w:r>
          </w:p>
        </w:tc>
      </w:tr>
      <w:tr w:rsidR="009373F0" w:rsidTr="00F91D7A">
        <w:tc>
          <w:tcPr>
            <w:tcW w:w="3848" w:type="dxa"/>
          </w:tcPr>
          <w:p w:rsidR="009373F0" w:rsidRDefault="009373F0" w:rsidP="00F91D7A">
            <w:pPr>
              <w:pStyle w:val="NCABodyText"/>
              <w:spacing w:after="0"/>
              <w:jc w:val="left"/>
              <w:rPr>
                <w:lang w:val="es-NI"/>
              </w:rPr>
            </w:pPr>
            <w:r>
              <w:rPr>
                <w:lang w:val="es-NI"/>
              </w:rPr>
              <w:t>Venta o repartición de tabaco, alcohol, drogas, o parafernalia de droga</w:t>
            </w:r>
          </w:p>
        </w:tc>
        <w:tc>
          <w:tcPr>
            <w:tcW w:w="2864" w:type="dxa"/>
          </w:tcPr>
          <w:p w:rsidR="009373F0" w:rsidRDefault="009373F0" w:rsidP="00F91D7A">
            <w:pPr>
              <w:pStyle w:val="NCABodyText"/>
              <w:spacing w:after="0"/>
              <w:jc w:val="left"/>
              <w:rPr>
                <w:lang w:val="es-NI"/>
              </w:rPr>
            </w:pPr>
            <w:r>
              <w:rPr>
                <w:lang w:val="es-NI"/>
              </w:rPr>
              <w:t>Suspensión de largo plazo o expulsión, posible acción legal</w:t>
            </w:r>
          </w:p>
        </w:tc>
        <w:tc>
          <w:tcPr>
            <w:tcW w:w="2864" w:type="dxa"/>
          </w:tcPr>
          <w:p w:rsidR="009373F0" w:rsidRDefault="009373F0" w:rsidP="00F91D7A">
            <w:pPr>
              <w:pStyle w:val="NCABodyText"/>
              <w:spacing w:after="0"/>
              <w:jc w:val="left"/>
              <w:rPr>
                <w:lang w:val="es-NI"/>
              </w:rPr>
            </w:pPr>
            <w:r>
              <w:rPr>
                <w:lang w:val="es-NI"/>
              </w:rPr>
              <w:t>Expulsión, posible acción legal</w:t>
            </w:r>
          </w:p>
        </w:tc>
      </w:tr>
    </w:tbl>
    <w:p w:rsidR="009373F0" w:rsidRDefault="009373F0" w:rsidP="009373F0">
      <w:pPr>
        <w:pStyle w:val="NCABodyText"/>
        <w:spacing w:before="120"/>
        <w:rPr>
          <w:lang w:val="es-NI"/>
        </w:rPr>
      </w:pPr>
      <w:r w:rsidRPr="00E53D4C">
        <w:rPr>
          <w:lang w:val="es-NI"/>
        </w:rPr>
        <w:t xml:space="preserve">Cualquier estudiante que ha sido suspendido por violación de esta política deberá someterse a una prueba de abuso de sustancias antes de reintegrarse a sus clases, y también </w:t>
      </w:r>
      <w:r>
        <w:rPr>
          <w:lang w:val="es-NI"/>
        </w:rPr>
        <w:t xml:space="preserve">se le harán pruebas sin </w:t>
      </w:r>
      <w:r w:rsidRPr="00E53D4C">
        <w:rPr>
          <w:lang w:val="es-NI"/>
        </w:rPr>
        <w:t>previo aviso como condición de permanecer matriculado.</w:t>
      </w:r>
    </w:p>
    <w:p w:rsidR="009373F0" w:rsidRDefault="009373F0" w:rsidP="009373F0">
      <w:pPr>
        <w:pStyle w:val="NCABodyText"/>
        <w:spacing w:before="120"/>
        <w:rPr>
          <w:lang w:val="es-NI"/>
        </w:rPr>
      </w:pPr>
      <w:r>
        <w:rPr>
          <w:lang w:val="es-NI"/>
        </w:rPr>
        <w:t>Si la dirección recomienda expulsión por la violación de la política, el estudiante será suspendido con recomendación de expulsión hasta que el caso sea revisado por el Comité de Revisión de Disciplina, lo cual es nombrado al inicio de cada año por la junta directiva.</w:t>
      </w:r>
    </w:p>
    <w:p w:rsidR="009373F0" w:rsidRDefault="009373F0" w:rsidP="009373F0">
      <w:pPr>
        <w:pStyle w:val="NCASection"/>
        <w:rPr>
          <w:lang w:val="es-NI"/>
        </w:rPr>
      </w:pPr>
      <w:r>
        <w:rPr>
          <w:lang w:val="es-NI"/>
        </w:rPr>
        <w:t>Responsabilidad de los Padres de Familia y Estudiantes</w:t>
      </w:r>
    </w:p>
    <w:p w:rsidR="009373F0" w:rsidRDefault="009373F0" w:rsidP="009373F0">
      <w:pPr>
        <w:pStyle w:val="NCABodyText"/>
        <w:rPr>
          <w:lang w:val="es-NI"/>
        </w:rPr>
      </w:pPr>
      <w:r w:rsidRPr="00A45054">
        <w:rPr>
          <w:lang w:val="es-NI"/>
        </w:rPr>
        <w:t xml:space="preserve">Es responsabilidad de los padres de familia </w:t>
      </w:r>
      <w:r>
        <w:rPr>
          <w:lang w:val="es-NI"/>
        </w:rPr>
        <w:t>determinar y hacer cumplir sus estándares</w:t>
      </w:r>
      <w:r w:rsidRPr="00A45054">
        <w:rPr>
          <w:lang w:val="es-NI"/>
        </w:rPr>
        <w:t xml:space="preserve"> de conducta para sus propios hijos mientras no están en el colegio</w:t>
      </w:r>
      <w:r>
        <w:rPr>
          <w:lang w:val="es-NI"/>
        </w:rPr>
        <w:t xml:space="preserve">.  Esperamos que estos estándares estén alineados con las expectativas que tenemos para ellos en el colegio.  De igual forma deseamos que los padres de familia estén </w:t>
      </w:r>
      <w:r w:rsidRPr="00A45054">
        <w:rPr>
          <w:lang w:val="es-NI"/>
        </w:rPr>
        <w:t>en comunicación con otro</w:t>
      </w:r>
      <w:r>
        <w:rPr>
          <w:lang w:val="es-NI"/>
        </w:rPr>
        <w:t>s padres de familia cuando surja</w:t>
      </w:r>
      <w:r w:rsidRPr="00A45054">
        <w:rPr>
          <w:lang w:val="es-NI"/>
        </w:rPr>
        <w:t>n asuntos que podrían arriesgar el desarrollo saludable de nuestros jóvenes.</w:t>
      </w:r>
    </w:p>
    <w:p w:rsidR="009373F0" w:rsidRDefault="009373F0" w:rsidP="009373F0">
      <w:pPr>
        <w:pStyle w:val="NCABodyText"/>
        <w:rPr>
          <w:lang w:val="es-NI"/>
        </w:rPr>
      </w:pPr>
      <w:r w:rsidRPr="00A45054">
        <w:rPr>
          <w:lang w:val="es-NI"/>
        </w:rPr>
        <w:t xml:space="preserve">Los estándares descritos en esta política son expectativas importantes que NCA tiene para todos sus estudiantes.  </w:t>
      </w:r>
      <w:r>
        <w:rPr>
          <w:lang w:val="es-NI"/>
        </w:rPr>
        <w:t xml:space="preserve">Esperamos que </w:t>
      </w:r>
      <w:r w:rsidRPr="00A45054">
        <w:rPr>
          <w:lang w:val="es-NI"/>
        </w:rPr>
        <w:t xml:space="preserve">los estudiantes se comprometan a </w:t>
      </w:r>
      <w:r>
        <w:rPr>
          <w:lang w:val="es-NI"/>
        </w:rPr>
        <w:t>cumplirlas en todo momento</w:t>
      </w:r>
      <w:r w:rsidRPr="00A45054">
        <w:rPr>
          <w:lang w:val="es-NI"/>
        </w:rPr>
        <w:t xml:space="preserve">, </w:t>
      </w:r>
      <w:r>
        <w:rPr>
          <w:lang w:val="es-NI"/>
        </w:rPr>
        <w:t>con</w:t>
      </w:r>
      <w:r w:rsidRPr="00A45054">
        <w:rPr>
          <w:lang w:val="es-NI"/>
        </w:rPr>
        <w:t xml:space="preserve"> el interés de </w:t>
      </w:r>
      <w:r>
        <w:rPr>
          <w:lang w:val="es-NI"/>
        </w:rPr>
        <w:t xml:space="preserve">buscar su </w:t>
      </w:r>
      <w:r w:rsidRPr="00A45054">
        <w:rPr>
          <w:lang w:val="es-NI"/>
        </w:rPr>
        <w:t>propio desarrollo saludable y</w:t>
      </w:r>
      <w:r>
        <w:rPr>
          <w:lang w:val="es-NI"/>
        </w:rPr>
        <w:t xml:space="preserve"> el bien de nuestra comunidad.  Si la reputación de un estudiante fuera del colegio no es acorde al estilo de vida Cristiana, se considerará la posibilidad de reservarse el derecho de admisión en el siguiente año escolar.</w:t>
      </w:r>
    </w:p>
    <w:p w:rsidR="009373F0" w:rsidRDefault="009373F0" w:rsidP="009373F0">
      <w:pPr>
        <w:pStyle w:val="NCABodyText"/>
        <w:rPr>
          <w:lang w:val="es-NI"/>
        </w:rPr>
      </w:pPr>
    </w:p>
    <w:p w:rsidR="009373F0" w:rsidRDefault="009373F0" w:rsidP="009373F0">
      <w:pPr>
        <w:pStyle w:val="NCASection"/>
        <w:rPr>
          <w:lang w:val="es-AR"/>
        </w:rPr>
      </w:pPr>
    </w:p>
    <w:p w:rsidR="009373F0" w:rsidRDefault="009373F0" w:rsidP="009373F0">
      <w:pPr>
        <w:pStyle w:val="NCASection"/>
        <w:jc w:val="center"/>
        <w:rPr>
          <w:lang w:val="es-AR"/>
        </w:rPr>
      </w:pPr>
    </w:p>
    <w:p w:rsidR="009373F0" w:rsidRDefault="009373F0" w:rsidP="009373F0">
      <w:pPr>
        <w:pStyle w:val="NCASection"/>
        <w:rPr>
          <w:b w:val="0"/>
          <w:bCs w:val="0"/>
          <w:smallCaps w:val="0"/>
          <w:sz w:val="24"/>
          <w:lang w:val="es-AR"/>
        </w:rPr>
      </w:pPr>
    </w:p>
    <w:p w:rsidR="009373F0" w:rsidRDefault="009373F0" w:rsidP="009373F0">
      <w:pPr>
        <w:pStyle w:val="NCASection"/>
        <w:rPr>
          <w:b w:val="0"/>
          <w:bCs w:val="0"/>
          <w:smallCaps w:val="0"/>
          <w:sz w:val="24"/>
          <w:lang w:val="es-AR"/>
        </w:rPr>
      </w:pPr>
    </w:p>
    <w:p w:rsidR="009373F0" w:rsidRDefault="009373F0" w:rsidP="009373F0">
      <w:pPr>
        <w:rPr>
          <w:lang w:val="es-AR"/>
        </w:rPr>
      </w:pPr>
    </w:p>
    <w:p w:rsidR="009373F0" w:rsidRPr="009373F0" w:rsidRDefault="009373F0" w:rsidP="009373F0">
      <w:pPr>
        <w:rPr>
          <w:lang w:val="es-AR"/>
        </w:rPr>
      </w:pPr>
    </w:p>
    <w:p w:rsidR="009373F0" w:rsidRPr="009373F0" w:rsidRDefault="009373F0" w:rsidP="009373F0">
      <w:pPr>
        <w:pStyle w:val="NCASection"/>
        <w:jc w:val="center"/>
        <w:rPr>
          <w:lang w:val="es-AR"/>
        </w:rPr>
      </w:pPr>
      <w:r w:rsidRPr="009373F0">
        <w:rPr>
          <w:lang w:val="es-AR"/>
        </w:rPr>
        <w:br/>
      </w:r>
      <w:r w:rsidRPr="009373F0">
        <w:rPr>
          <w:iCs/>
          <w:lang w:val="es-NI"/>
        </w:rPr>
        <w:t>Política Respecto al Alcohol, Tabaco, Drogas y Actividad Sexual</w:t>
      </w:r>
    </w:p>
    <w:p w:rsidR="009373F0" w:rsidRPr="009373F0" w:rsidRDefault="009373F0" w:rsidP="009373F0">
      <w:pPr>
        <w:pStyle w:val="NCASection"/>
        <w:jc w:val="center"/>
        <w:rPr>
          <w:iCs/>
          <w:lang w:val="es-AR"/>
        </w:rPr>
      </w:pPr>
      <w:r w:rsidRPr="009373F0">
        <w:rPr>
          <w:lang w:val="es-AR"/>
        </w:rPr>
        <w:br/>
      </w:r>
      <w:r w:rsidRPr="009373F0">
        <w:rPr>
          <w:iCs/>
          <w:lang w:val="es-NI"/>
        </w:rPr>
        <w:t>Sección de Firmas: Año Escolar 2014</w:t>
      </w:r>
    </w:p>
    <w:p w:rsidR="009373F0" w:rsidRPr="009373F0" w:rsidRDefault="009373F0" w:rsidP="009373F0">
      <w:pPr>
        <w:pStyle w:val="NCABodyText"/>
        <w:rPr>
          <w:lang w:val="es-AR"/>
        </w:rPr>
      </w:pPr>
    </w:p>
    <w:p w:rsidR="009373F0" w:rsidRPr="009373F0" w:rsidRDefault="009373F0" w:rsidP="009373F0">
      <w:pPr>
        <w:pStyle w:val="NCABodyText"/>
        <w:rPr>
          <w:iCs/>
          <w:lang w:val="es-AR"/>
        </w:rPr>
      </w:pPr>
      <w:r w:rsidRPr="009373F0">
        <w:rPr>
          <w:iCs/>
          <w:lang w:val="es-NI"/>
        </w:rPr>
        <w:t>Nosotros reconocemos que hemos leído cuidadosamente la política respecto al Alcohol, Tabaco, Otras Drogas y Actividad Sexual. Por consiguiente acordamos que como estudiante y padres, apoyaremos y cooperaremos para mantener y hacer cumplir los estándares de la misma.</w:t>
      </w:r>
    </w:p>
    <w:p w:rsidR="009373F0" w:rsidRPr="009373F0" w:rsidRDefault="009373F0" w:rsidP="009373F0">
      <w:pPr>
        <w:pStyle w:val="NCABodyText"/>
        <w:tabs>
          <w:tab w:val="left" w:leader="underscore" w:pos="5760"/>
          <w:tab w:val="left" w:pos="6171"/>
          <w:tab w:val="left" w:leader="underscore" w:pos="9360"/>
        </w:tabs>
        <w:spacing w:before="840" w:after="0"/>
        <w:rPr>
          <w:lang w:val="es-AR"/>
        </w:rPr>
      </w:pPr>
      <w:r w:rsidRPr="009373F0">
        <w:rPr>
          <w:lang w:val="es-AR"/>
        </w:rPr>
        <w:tab/>
      </w:r>
      <w:r w:rsidRPr="009373F0">
        <w:rPr>
          <w:lang w:val="es-AR"/>
        </w:rPr>
        <w:tab/>
      </w:r>
      <w:r w:rsidRPr="009373F0">
        <w:rPr>
          <w:lang w:val="es-AR"/>
        </w:rPr>
        <w:tab/>
      </w:r>
    </w:p>
    <w:p w:rsidR="009373F0" w:rsidRPr="009373F0" w:rsidRDefault="009373F0" w:rsidP="009373F0">
      <w:pPr>
        <w:pStyle w:val="NCABodyText"/>
        <w:tabs>
          <w:tab w:val="center" w:pos="2805"/>
          <w:tab w:val="center" w:pos="7854"/>
        </w:tabs>
        <w:rPr>
          <w:lang w:val="es-AR"/>
        </w:rPr>
      </w:pPr>
      <w:r w:rsidRPr="009373F0">
        <w:rPr>
          <w:lang w:val="es-AR"/>
        </w:rPr>
        <w:tab/>
      </w:r>
      <w:r w:rsidRPr="009373F0">
        <w:rPr>
          <w:iCs/>
          <w:lang w:val="es-NI"/>
        </w:rPr>
        <w:t>Firma de la Madre o Tutora</w:t>
      </w:r>
      <w:r w:rsidRPr="009373F0">
        <w:rPr>
          <w:lang w:val="es-AR"/>
        </w:rPr>
        <w:tab/>
      </w:r>
      <w:r w:rsidRPr="009373F0">
        <w:rPr>
          <w:iCs/>
          <w:lang w:val="es-NI"/>
        </w:rPr>
        <w:t>Fecha</w:t>
      </w:r>
    </w:p>
    <w:p w:rsidR="009373F0" w:rsidRPr="009373F0" w:rsidRDefault="009373F0" w:rsidP="009373F0">
      <w:pPr>
        <w:pStyle w:val="NCABodyText"/>
        <w:tabs>
          <w:tab w:val="left" w:leader="underscore" w:pos="5760"/>
          <w:tab w:val="left" w:pos="6171"/>
          <w:tab w:val="left" w:leader="underscore" w:pos="9360"/>
        </w:tabs>
        <w:spacing w:before="840" w:after="0"/>
        <w:rPr>
          <w:lang w:val="es-AR"/>
        </w:rPr>
      </w:pPr>
      <w:r w:rsidRPr="009373F0">
        <w:rPr>
          <w:lang w:val="es-AR"/>
        </w:rPr>
        <w:tab/>
      </w:r>
      <w:r w:rsidRPr="009373F0">
        <w:rPr>
          <w:lang w:val="es-AR"/>
        </w:rPr>
        <w:tab/>
      </w:r>
      <w:r w:rsidRPr="009373F0">
        <w:rPr>
          <w:lang w:val="es-AR"/>
        </w:rPr>
        <w:tab/>
      </w:r>
    </w:p>
    <w:p w:rsidR="009373F0" w:rsidRPr="009373F0" w:rsidRDefault="009373F0" w:rsidP="009373F0">
      <w:pPr>
        <w:pStyle w:val="NCABodyText"/>
        <w:tabs>
          <w:tab w:val="center" w:pos="2805"/>
          <w:tab w:val="center" w:pos="7854"/>
        </w:tabs>
        <w:rPr>
          <w:lang w:val="es-AR"/>
        </w:rPr>
      </w:pPr>
      <w:r w:rsidRPr="009373F0">
        <w:rPr>
          <w:lang w:val="es-AR"/>
        </w:rPr>
        <w:tab/>
      </w:r>
      <w:r w:rsidRPr="009373F0">
        <w:rPr>
          <w:iCs/>
          <w:lang w:val="es-NI"/>
        </w:rPr>
        <w:t>Firma del Padre o Tutor</w:t>
      </w:r>
      <w:r w:rsidRPr="009373F0">
        <w:rPr>
          <w:lang w:val="es-AR"/>
        </w:rPr>
        <w:tab/>
      </w:r>
      <w:r w:rsidRPr="009373F0">
        <w:rPr>
          <w:iCs/>
          <w:lang w:val="es-NI"/>
        </w:rPr>
        <w:t>Fecha</w:t>
      </w:r>
    </w:p>
    <w:p w:rsidR="009373F0" w:rsidRPr="009373F0" w:rsidRDefault="009373F0" w:rsidP="009373F0">
      <w:pPr>
        <w:pStyle w:val="NCABodyText"/>
        <w:tabs>
          <w:tab w:val="left" w:leader="underscore" w:pos="5760"/>
          <w:tab w:val="left" w:pos="6171"/>
          <w:tab w:val="left" w:leader="underscore" w:pos="9360"/>
        </w:tabs>
        <w:spacing w:before="840" w:after="0"/>
        <w:rPr>
          <w:lang w:val="es-AR"/>
        </w:rPr>
      </w:pPr>
      <w:r w:rsidRPr="009373F0">
        <w:rPr>
          <w:lang w:val="es-AR"/>
        </w:rPr>
        <w:tab/>
      </w:r>
      <w:r w:rsidRPr="009373F0">
        <w:rPr>
          <w:lang w:val="es-AR"/>
        </w:rPr>
        <w:tab/>
      </w:r>
      <w:r w:rsidRPr="009373F0">
        <w:rPr>
          <w:lang w:val="es-AR"/>
        </w:rPr>
        <w:tab/>
      </w:r>
    </w:p>
    <w:p w:rsidR="009373F0" w:rsidRPr="009373F0" w:rsidRDefault="009373F0" w:rsidP="009373F0">
      <w:pPr>
        <w:pStyle w:val="NCABodyText"/>
        <w:tabs>
          <w:tab w:val="center" w:pos="2805"/>
          <w:tab w:val="center" w:pos="7854"/>
        </w:tabs>
        <w:rPr>
          <w:lang w:val="es-AR"/>
        </w:rPr>
      </w:pPr>
      <w:r w:rsidRPr="009373F0">
        <w:rPr>
          <w:lang w:val="es-AR"/>
        </w:rPr>
        <w:tab/>
      </w:r>
      <w:r w:rsidRPr="009373F0">
        <w:rPr>
          <w:iCs/>
          <w:lang w:val="es-NI"/>
        </w:rPr>
        <w:t>Firma del Estudiante</w:t>
      </w:r>
      <w:r w:rsidRPr="009373F0">
        <w:rPr>
          <w:lang w:val="es-AR"/>
        </w:rPr>
        <w:tab/>
      </w:r>
      <w:r w:rsidRPr="009373F0">
        <w:rPr>
          <w:iCs/>
          <w:lang w:val="es-NI"/>
        </w:rPr>
        <w:t>Fecha</w:t>
      </w:r>
    </w:p>
    <w:p w:rsidR="009373F0" w:rsidRPr="009373F0" w:rsidRDefault="009373F0" w:rsidP="009373F0">
      <w:pPr>
        <w:pStyle w:val="NCABodyText"/>
        <w:tabs>
          <w:tab w:val="left" w:leader="underscore" w:pos="5760"/>
          <w:tab w:val="left" w:pos="6171"/>
          <w:tab w:val="left" w:leader="underscore" w:pos="9360"/>
        </w:tabs>
        <w:spacing w:before="840" w:after="0"/>
        <w:rPr>
          <w:lang w:val="es-AR"/>
        </w:rPr>
      </w:pPr>
      <w:r w:rsidRPr="009373F0">
        <w:rPr>
          <w:lang w:val="es-AR"/>
        </w:rPr>
        <w:tab/>
      </w:r>
      <w:r w:rsidRPr="009373F0">
        <w:rPr>
          <w:lang w:val="es-AR"/>
        </w:rPr>
        <w:tab/>
      </w:r>
      <w:r w:rsidRPr="009373F0">
        <w:rPr>
          <w:lang w:val="es-AR"/>
        </w:rPr>
        <w:tab/>
      </w:r>
    </w:p>
    <w:p w:rsidR="009373F0" w:rsidRPr="009373F0" w:rsidRDefault="009373F0" w:rsidP="009373F0">
      <w:pPr>
        <w:pStyle w:val="NCABodyText"/>
        <w:tabs>
          <w:tab w:val="center" w:pos="2805"/>
          <w:tab w:val="center" w:pos="7854"/>
        </w:tabs>
        <w:rPr>
          <w:iCs/>
          <w:lang w:val="es-AR"/>
        </w:rPr>
      </w:pPr>
      <w:r w:rsidRPr="009373F0">
        <w:rPr>
          <w:iCs/>
          <w:lang w:val="es-NI"/>
        </w:rPr>
        <w:tab/>
        <w:t>Nombre Completo del Estudiante</w:t>
      </w:r>
      <w:r w:rsidRPr="009373F0">
        <w:rPr>
          <w:lang w:val="es-AR"/>
        </w:rPr>
        <w:tab/>
      </w:r>
      <w:r w:rsidRPr="009373F0">
        <w:rPr>
          <w:iCs/>
          <w:lang w:val="es-NI"/>
        </w:rPr>
        <w:t>Grado</w:t>
      </w:r>
    </w:p>
    <w:p w:rsidR="009373F0" w:rsidRPr="009373F0" w:rsidRDefault="009373F0" w:rsidP="009373F0">
      <w:pPr>
        <w:pStyle w:val="NCABodyText"/>
        <w:rPr>
          <w:lang w:val="es-AR"/>
        </w:rPr>
      </w:pPr>
    </w:p>
    <w:p w:rsidR="009373F0" w:rsidRPr="009373F0" w:rsidRDefault="009373F0" w:rsidP="009373F0">
      <w:pPr>
        <w:pStyle w:val="NCABodyText"/>
        <w:rPr>
          <w:lang w:val="es-AR"/>
        </w:rPr>
      </w:pPr>
    </w:p>
    <w:p w:rsidR="009373F0" w:rsidRPr="009373F0" w:rsidRDefault="009373F0" w:rsidP="009373F0">
      <w:pPr>
        <w:pStyle w:val="NCABodyText"/>
        <w:jc w:val="left"/>
        <w:rPr>
          <w:b/>
          <w:bCs/>
          <w:i/>
          <w:iCs/>
          <w:lang w:val="es-AR"/>
        </w:rPr>
      </w:pPr>
      <w:r w:rsidRPr="009373F0">
        <w:rPr>
          <w:b/>
          <w:bCs/>
          <w:lang w:val="es-AR"/>
        </w:rPr>
        <w:br/>
      </w:r>
      <w:r>
        <w:rPr>
          <w:b/>
          <w:bCs/>
          <w:i/>
          <w:iCs/>
          <w:lang w:val="es-NI"/>
        </w:rPr>
        <w:t>Favor firme esta página y regrésela con la hoja de pre-matricula antes del 20 de noviembre 2013.</w:t>
      </w:r>
    </w:p>
    <w:p w:rsidR="009373F0" w:rsidRPr="009373F0" w:rsidRDefault="009373F0" w:rsidP="009373F0">
      <w:pPr>
        <w:pStyle w:val="NCABodyText"/>
        <w:rPr>
          <w:bCs/>
          <w:lang w:val="es-AR"/>
        </w:rPr>
      </w:pPr>
    </w:p>
    <w:p w:rsidR="00D62113" w:rsidRPr="009373F0" w:rsidRDefault="00D62113" w:rsidP="009373F0">
      <w:pPr>
        <w:spacing w:after="120"/>
        <w:rPr>
          <w:lang w:val="es-AR"/>
        </w:rPr>
        <w:sectPr w:rsidR="00D62113" w:rsidRPr="009373F0">
          <w:headerReference w:type="default" r:id="rId7"/>
          <w:headerReference w:type="first" r:id="rId8"/>
          <w:pgSz w:w="12240" w:h="15840" w:code="1"/>
          <w:pgMar w:top="1440" w:right="1440" w:bottom="720" w:left="1440" w:header="720" w:footer="720" w:gutter="0"/>
          <w:cols w:space="720"/>
          <w:titlePg/>
          <w:docGrid w:linePitch="360"/>
        </w:sectPr>
      </w:pPr>
    </w:p>
    <w:p w:rsidR="00E108EF" w:rsidRPr="009373F0" w:rsidRDefault="00E108EF" w:rsidP="009373F0">
      <w:pPr>
        <w:tabs>
          <w:tab w:val="left" w:pos="1080"/>
        </w:tabs>
        <w:spacing w:after="120"/>
        <w:rPr>
          <w:bCs/>
          <w:lang w:val="es-AR"/>
        </w:rPr>
      </w:pPr>
    </w:p>
    <w:sectPr w:rsidR="00E108EF" w:rsidRPr="009373F0" w:rsidSect="002466C8">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C3" w:rsidRDefault="00F40BC3">
      <w:r>
        <w:separator/>
      </w:r>
    </w:p>
  </w:endnote>
  <w:endnote w:type="continuationSeparator" w:id="0">
    <w:p w:rsidR="00F40BC3" w:rsidRDefault="00F40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C3" w:rsidRDefault="00F40BC3">
      <w:r>
        <w:separator/>
      </w:r>
    </w:p>
  </w:footnote>
  <w:footnote w:type="continuationSeparator" w:id="0">
    <w:p w:rsidR="00F40BC3" w:rsidRDefault="00F40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F0" w:rsidRDefault="00E108EF" w:rsidP="009373F0">
    <w:pPr>
      <w:pBdr>
        <w:bottom w:val="single" w:sz="4" w:space="1" w:color="auto"/>
      </w:pBdr>
      <w:jc w:val="right"/>
      <w:rPr>
        <w:b/>
        <w:bCs/>
        <w:sz w:val="28"/>
      </w:rPr>
    </w:pPr>
    <w:r>
      <w:rPr>
        <w:b/>
        <w:bCs/>
        <w:sz w:val="28"/>
      </w:rPr>
      <w:t>Nicaragua Christian Academy</w:t>
    </w:r>
    <w:r w:rsidR="009373F0">
      <w:rPr>
        <w:b/>
        <w:bCs/>
        <w:sz w:val="28"/>
      </w:rPr>
      <w:t xml:space="preserve"> Nejapa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F0" w:rsidRPr="00856F6F" w:rsidRDefault="009373F0" w:rsidP="009373F0">
    <w:pPr>
      <w:pStyle w:val="Encabezado"/>
      <w:spacing w:before="480" w:after="120"/>
      <w:jc w:val="center"/>
      <w:rPr>
        <w:rFonts w:ascii="Gloucester MT Extra Condensed" w:hAnsi="Gloucester MT Extra Condensed"/>
        <w:i/>
        <w:sz w:val="40"/>
        <w:lang w:val="es-ES"/>
      </w:rPr>
    </w:pPr>
    <w:r>
      <w:rPr>
        <w:sz w:val="20"/>
        <w:lang w:val="es-AR" w:eastAsia="es-AR"/>
      </w:rPr>
      <w:drawing>
        <wp:anchor distT="0" distB="0" distL="114300" distR="114300" simplePos="0" relativeHeight="251661312" behindDoc="0" locked="0" layoutInCell="1" allowOverlap="1">
          <wp:simplePos x="0" y="0"/>
          <wp:positionH relativeFrom="margin">
            <wp:posOffset>5429250</wp:posOffset>
          </wp:positionH>
          <wp:positionV relativeFrom="margin">
            <wp:posOffset>-1076325</wp:posOffset>
          </wp:positionV>
          <wp:extent cx="685800" cy="704850"/>
          <wp:effectExtent l="19050" t="0" r="0" b="0"/>
          <wp:wrapSquare wrapText="bothSides"/>
          <wp:docPr id="1" name="Imagen 1" descr="D:\NCA Nejapa\NCA_Logo_Nejapa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A Nejapa\NCA_Logo_Nejapa_BW.gif"/>
                  <pic:cNvPicPr>
                    <a:picLocks noChangeAspect="1" noChangeArrowheads="1"/>
                  </pic:cNvPicPr>
                </pic:nvPicPr>
                <pic:blipFill>
                  <a:blip r:embed="rId1"/>
                  <a:srcRect/>
                  <a:stretch>
                    <a:fillRect/>
                  </a:stretch>
                </pic:blipFill>
                <pic:spPr bwMode="auto">
                  <a:xfrm>
                    <a:off x="0" y="0"/>
                    <a:ext cx="685800" cy="704850"/>
                  </a:xfrm>
                  <a:prstGeom prst="rect">
                    <a:avLst/>
                  </a:prstGeom>
                  <a:noFill/>
                  <a:ln w="9525">
                    <a:noFill/>
                    <a:miter lim="800000"/>
                    <a:headEnd/>
                    <a:tailEnd/>
                  </a:ln>
                </pic:spPr>
              </pic:pic>
            </a:graphicData>
          </a:graphic>
        </wp:anchor>
      </w:drawing>
    </w:r>
    <w:r w:rsidRPr="00115814">
      <w:rPr>
        <w:rFonts w:ascii="Times New Roman" w:hAnsi="Times New Roman"/>
        <w:sz w:val="20"/>
      </w:rPr>
      <w:pict>
        <v:group id="_x0000_s2066" style="position:absolute;left:0;text-align:left;margin-left:-30.25pt;margin-top:-2.8pt;width:467.4pt;height:71.35pt;z-index:251660288;mso-position-horizontal-relative:text;mso-position-vertical-relative:text" coordorigin="1441,720" coordsize="9348,1427" o:allowincell="f">
          <v:rect id="_x0000_s2067" style="position:absolute;left:1869;top:720;width:695;height:695;mso-position-horizontal-relative:page;mso-position-vertical-relative:page" fillcolor="blue" stroked="f">
            <v:fill color2="#0cf" type="gradient"/>
          </v:rect>
          <v:rect id="_x0000_s2068" style="position:absolute;left:1441;top:1067;width:830;height:831;mso-position-horizontal-relative:page;mso-position-vertical-relative:page" fillcolor="#f96" stroked="f">
            <v:fill color2="#fc9" angle="-90" type="gradient"/>
          </v:rect>
          <v:rect id="_x0000_s2069" style="position:absolute;left:2115;top:1249;width:898;height:898;mso-position-horizontal-relative:page;mso-position-vertical-relative:page" fillcolor="yellow" stroked="f">
            <v:fill color2="#ffc" focus="100%" type="gradient"/>
          </v:rect>
          <v:line id="_x0000_s2070" style="position:absolute;mso-position-horizontal-relative:page;mso-position-vertical-relative:page" from="2321,1714" to="10789,1714"/>
          <v:line id="_x0000_s2071" style="position:absolute" from="2762,779" to="2762,2061" strokeweight="2.25pt"/>
          <v:line id="_x0000_s2072" style="position:absolute;rotation:-90" from="2765,750" to="2765,1443" strokeweight="2.25pt"/>
        </v:group>
      </w:pict>
    </w:r>
    <w:r w:rsidRPr="00856F6F">
      <w:rPr>
        <w:rFonts w:ascii="Gloucester MT Extra Condensed" w:hAnsi="Gloucester MT Extra Condensed"/>
        <w:sz w:val="40"/>
        <w:lang w:val="es-ES"/>
      </w:rPr>
      <w:t>Nicaragua Christian Academy - Nejapa</w:t>
    </w:r>
  </w:p>
  <w:p w:rsidR="00E108EF" w:rsidRPr="009373F0" w:rsidRDefault="009373F0" w:rsidP="009373F0">
    <w:pPr>
      <w:pStyle w:val="Encabezado"/>
      <w:jc w:val="center"/>
      <w:rPr>
        <w:i/>
        <w:smallCaps/>
        <w:lang w:val="es-ES"/>
      </w:rPr>
    </w:pPr>
    <w:r w:rsidRPr="00856F6F">
      <w:rPr>
        <w:i/>
        <w:smallCaps/>
        <w:lang w:val="es-ES"/>
      </w:rPr>
      <w:t>“EXCELENCIA ACADÉMICA CON FUNDAMENTO CRISTIANO”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E6A"/>
    <w:multiLevelType w:val="hybridMultilevel"/>
    <w:tmpl w:val="A12E0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C6D91"/>
    <w:multiLevelType w:val="hybridMultilevel"/>
    <w:tmpl w:val="BCF6AD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2717A"/>
    <w:multiLevelType w:val="hybridMultilevel"/>
    <w:tmpl w:val="E53490E4"/>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F87390"/>
    <w:multiLevelType w:val="hybridMultilevel"/>
    <w:tmpl w:val="5756E5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D66F94"/>
    <w:multiLevelType w:val="hybridMultilevel"/>
    <w:tmpl w:val="3B9A0D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EF12FE"/>
    <w:multiLevelType w:val="multilevel"/>
    <w:tmpl w:val="B24204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A120F7"/>
    <w:multiLevelType w:val="hybridMultilevel"/>
    <w:tmpl w:val="ABAA3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E04956"/>
    <w:multiLevelType w:val="hybridMultilevel"/>
    <w:tmpl w:val="70481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124BEB"/>
    <w:multiLevelType w:val="multilevel"/>
    <w:tmpl w:val="B24204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9241EA"/>
    <w:multiLevelType w:val="hybridMultilevel"/>
    <w:tmpl w:val="D54C6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0B2EDB"/>
    <w:multiLevelType w:val="hybridMultilevel"/>
    <w:tmpl w:val="A6A80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1C2BD8"/>
    <w:multiLevelType w:val="hybridMultilevel"/>
    <w:tmpl w:val="338ABB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722AC8"/>
    <w:multiLevelType w:val="hybridMultilevel"/>
    <w:tmpl w:val="07325A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D62290"/>
    <w:multiLevelType w:val="hybridMultilevel"/>
    <w:tmpl w:val="602E5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2704DB"/>
    <w:multiLevelType w:val="hybridMultilevel"/>
    <w:tmpl w:val="B2420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E3164A"/>
    <w:multiLevelType w:val="hybridMultilevel"/>
    <w:tmpl w:val="DB76DF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8355FC"/>
    <w:multiLevelType w:val="hybridMultilevel"/>
    <w:tmpl w:val="062ABB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3C5DA5"/>
    <w:multiLevelType w:val="hybridMultilevel"/>
    <w:tmpl w:val="87C2AD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3E7991"/>
    <w:multiLevelType w:val="hybridMultilevel"/>
    <w:tmpl w:val="E53490E4"/>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7"/>
  </w:num>
  <w:num w:numId="4">
    <w:abstractNumId w:val="11"/>
  </w:num>
  <w:num w:numId="5">
    <w:abstractNumId w:val="4"/>
  </w:num>
  <w:num w:numId="6">
    <w:abstractNumId w:val="1"/>
  </w:num>
  <w:num w:numId="7">
    <w:abstractNumId w:val="16"/>
  </w:num>
  <w:num w:numId="8">
    <w:abstractNumId w:val="15"/>
  </w:num>
  <w:num w:numId="9">
    <w:abstractNumId w:val="12"/>
  </w:num>
  <w:num w:numId="10">
    <w:abstractNumId w:val="18"/>
  </w:num>
  <w:num w:numId="11">
    <w:abstractNumId w:val="2"/>
  </w:num>
  <w:num w:numId="12">
    <w:abstractNumId w:val="10"/>
  </w:num>
  <w:num w:numId="13">
    <w:abstractNumId w:val="14"/>
  </w:num>
  <w:num w:numId="14">
    <w:abstractNumId w:val="3"/>
  </w:num>
  <w:num w:numId="15">
    <w:abstractNumId w:val="7"/>
  </w:num>
  <w:num w:numId="16">
    <w:abstractNumId w:val="9"/>
  </w:num>
  <w:num w:numId="17">
    <w:abstractNumId w:val="13"/>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87"/>
  <w:drawingGridVerticalSpacing w:val="187"/>
  <w:noPunctuationKerning/>
  <w:characterSpacingControl w:val="doNotCompress"/>
  <w:savePreviewPicture/>
  <w:hdrShapeDefaults>
    <o:shapedefaults v:ext="edit" spidmax="4098">
      <o:colormru v:ext="edit" colors="#69f,#f96,#c00,#ffc"/>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D62113"/>
    <w:rsid w:val="00037501"/>
    <w:rsid w:val="00041345"/>
    <w:rsid w:val="00045778"/>
    <w:rsid w:val="0006670B"/>
    <w:rsid w:val="000C777C"/>
    <w:rsid w:val="000F02A1"/>
    <w:rsid w:val="0012203B"/>
    <w:rsid w:val="001721E6"/>
    <w:rsid w:val="001B7E58"/>
    <w:rsid w:val="001C31BC"/>
    <w:rsid w:val="001D2441"/>
    <w:rsid w:val="001F70C2"/>
    <w:rsid w:val="00241D66"/>
    <w:rsid w:val="00242688"/>
    <w:rsid w:val="002466C8"/>
    <w:rsid w:val="00257600"/>
    <w:rsid w:val="002720F6"/>
    <w:rsid w:val="00293F5D"/>
    <w:rsid w:val="002D2FDB"/>
    <w:rsid w:val="002F3392"/>
    <w:rsid w:val="0035768C"/>
    <w:rsid w:val="00363B54"/>
    <w:rsid w:val="003E3EE5"/>
    <w:rsid w:val="004402E2"/>
    <w:rsid w:val="004453E3"/>
    <w:rsid w:val="004544B7"/>
    <w:rsid w:val="00456646"/>
    <w:rsid w:val="004621BA"/>
    <w:rsid w:val="004B7A24"/>
    <w:rsid w:val="004C5442"/>
    <w:rsid w:val="00502E5B"/>
    <w:rsid w:val="00543FB6"/>
    <w:rsid w:val="005B235B"/>
    <w:rsid w:val="005C5EC5"/>
    <w:rsid w:val="006611FB"/>
    <w:rsid w:val="00686D57"/>
    <w:rsid w:val="00690415"/>
    <w:rsid w:val="006A0511"/>
    <w:rsid w:val="006B3D98"/>
    <w:rsid w:val="006B5DA7"/>
    <w:rsid w:val="006D29D7"/>
    <w:rsid w:val="006D5083"/>
    <w:rsid w:val="006E211E"/>
    <w:rsid w:val="006E46E8"/>
    <w:rsid w:val="006F7C25"/>
    <w:rsid w:val="00720D66"/>
    <w:rsid w:val="00743692"/>
    <w:rsid w:val="00762EE7"/>
    <w:rsid w:val="0077408F"/>
    <w:rsid w:val="007C6F14"/>
    <w:rsid w:val="00801FC2"/>
    <w:rsid w:val="00811B52"/>
    <w:rsid w:val="00815A02"/>
    <w:rsid w:val="00816F8A"/>
    <w:rsid w:val="00822911"/>
    <w:rsid w:val="00826099"/>
    <w:rsid w:val="00880BD5"/>
    <w:rsid w:val="008F37BB"/>
    <w:rsid w:val="008F5C57"/>
    <w:rsid w:val="00920D7A"/>
    <w:rsid w:val="009373F0"/>
    <w:rsid w:val="00963015"/>
    <w:rsid w:val="00965AF1"/>
    <w:rsid w:val="00A36B14"/>
    <w:rsid w:val="00A4293E"/>
    <w:rsid w:val="00A45054"/>
    <w:rsid w:val="00A51084"/>
    <w:rsid w:val="00A6370D"/>
    <w:rsid w:val="00AB46AA"/>
    <w:rsid w:val="00B3069B"/>
    <w:rsid w:val="00B960C8"/>
    <w:rsid w:val="00BF63B5"/>
    <w:rsid w:val="00C3504F"/>
    <w:rsid w:val="00C35D3E"/>
    <w:rsid w:val="00C36ABF"/>
    <w:rsid w:val="00CD2828"/>
    <w:rsid w:val="00CE41E8"/>
    <w:rsid w:val="00D62113"/>
    <w:rsid w:val="00D67DC8"/>
    <w:rsid w:val="00D750B6"/>
    <w:rsid w:val="00D77CCF"/>
    <w:rsid w:val="00DA574A"/>
    <w:rsid w:val="00DB2B65"/>
    <w:rsid w:val="00DB3BD6"/>
    <w:rsid w:val="00E108EF"/>
    <w:rsid w:val="00E473B8"/>
    <w:rsid w:val="00E53D4C"/>
    <w:rsid w:val="00E8137B"/>
    <w:rsid w:val="00EA5B19"/>
    <w:rsid w:val="00ED693B"/>
    <w:rsid w:val="00F37B77"/>
    <w:rsid w:val="00F40BC3"/>
    <w:rsid w:val="00F47EC6"/>
    <w:rsid w:val="00FB326D"/>
    <w:rsid w:val="00FB4302"/>
    <w:rsid w:val="00FB70AF"/>
    <w:rsid w:val="00FF28B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69f,#f96,#c00,#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6C8"/>
    <w:pPr>
      <w:spacing w:after="240"/>
      <w:jc w:val="both"/>
    </w:pPr>
    <w:rPr>
      <w:rFonts w:ascii="Garamond" w:hAnsi="Garamond"/>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466C8"/>
    <w:pPr>
      <w:tabs>
        <w:tab w:val="center" w:pos="4680"/>
        <w:tab w:val="right" w:pos="9360"/>
      </w:tabs>
    </w:pPr>
  </w:style>
  <w:style w:type="paragraph" w:styleId="Piedepgina">
    <w:name w:val="footer"/>
    <w:basedOn w:val="BaseFont"/>
    <w:rsid w:val="002466C8"/>
    <w:pPr>
      <w:tabs>
        <w:tab w:val="center" w:pos="4680"/>
        <w:tab w:val="right" w:pos="9360"/>
      </w:tabs>
    </w:pPr>
  </w:style>
  <w:style w:type="paragraph" w:customStyle="1" w:styleId="BaseFont">
    <w:name w:val="Base Font"/>
    <w:rsid w:val="002466C8"/>
    <w:rPr>
      <w:sz w:val="24"/>
    </w:rPr>
  </w:style>
  <w:style w:type="character" w:styleId="Hipervnculo">
    <w:name w:val="Hyperlink"/>
    <w:basedOn w:val="Fuentedeprrafopredeter"/>
    <w:rsid w:val="002466C8"/>
    <w:rPr>
      <w:color w:val="0000FF"/>
      <w:u w:val="single"/>
    </w:rPr>
  </w:style>
  <w:style w:type="paragraph" w:customStyle="1" w:styleId="NCASection">
    <w:name w:val="NCASection"/>
    <w:basedOn w:val="Normal"/>
    <w:next w:val="Normal"/>
    <w:rsid w:val="002466C8"/>
    <w:pPr>
      <w:keepNext/>
      <w:spacing w:after="0"/>
      <w:jc w:val="left"/>
    </w:pPr>
    <w:rPr>
      <w:b/>
      <w:bCs/>
      <w:smallCaps/>
      <w:sz w:val="28"/>
    </w:rPr>
  </w:style>
  <w:style w:type="paragraph" w:customStyle="1" w:styleId="Header1">
    <w:name w:val="Header1"/>
    <w:basedOn w:val="BaseFont"/>
    <w:rsid w:val="002466C8"/>
    <w:pPr>
      <w:spacing w:before="480" w:after="120"/>
      <w:jc w:val="center"/>
    </w:pPr>
    <w:rPr>
      <w:rFonts w:ascii="Gloucester MT Extra Condensed" w:hAnsi="Gloucester MT Extra Condensed"/>
      <w:iCs/>
      <w:sz w:val="40"/>
    </w:rPr>
  </w:style>
  <w:style w:type="paragraph" w:customStyle="1" w:styleId="Header2">
    <w:name w:val="Header2"/>
    <w:basedOn w:val="BaseFont"/>
    <w:rsid w:val="002466C8"/>
    <w:pPr>
      <w:spacing w:before="120" w:after="360"/>
      <w:jc w:val="center"/>
    </w:pPr>
    <w:rPr>
      <w:i/>
      <w:smallCaps/>
    </w:rPr>
  </w:style>
  <w:style w:type="paragraph" w:customStyle="1" w:styleId="NCASubSection">
    <w:name w:val="NCASubSection"/>
    <w:basedOn w:val="Normal"/>
    <w:next w:val="NCABodyText"/>
    <w:rsid w:val="002466C8"/>
    <w:pPr>
      <w:keepNext/>
      <w:spacing w:before="240" w:after="0"/>
      <w:jc w:val="left"/>
    </w:pPr>
    <w:rPr>
      <w:b/>
      <w:bCs/>
      <w:smallCaps/>
      <w:sz w:val="28"/>
      <w:szCs w:val="20"/>
    </w:rPr>
  </w:style>
  <w:style w:type="paragraph" w:customStyle="1" w:styleId="NCABodyText">
    <w:name w:val="NCABodyText"/>
    <w:basedOn w:val="Normal"/>
    <w:rsid w:val="002466C8"/>
    <w:pPr>
      <w:spacing w:after="120"/>
    </w:pPr>
    <w:rPr>
      <w:snapToGrid w:val="0"/>
      <w:sz w:val="22"/>
      <w:szCs w:val="20"/>
    </w:rPr>
  </w:style>
  <w:style w:type="character" w:styleId="Hipervnculovisitado">
    <w:name w:val="FollowedHyperlink"/>
    <w:basedOn w:val="Fuentedeprrafopredeter"/>
    <w:rsid w:val="002466C8"/>
    <w:rPr>
      <w:color w:val="800080"/>
      <w:u w:val="single"/>
    </w:rPr>
  </w:style>
  <w:style w:type="paragraph" w:customStyle="1" w:styleId="NCANumbering">
    <w:name w:val="NCANumbering"/>
    <w:basedOn w:val="Normal"/>
    <w:rsid w:val="002466C8"/>
    <w:pPr>
      <w:widowControl w:val="0"/>
      <w:spacing w:after="120"/>
      <w:ind w:left="720" w:hanging="360"/>
    </w:pPr>
    <w:rPr>
      <w:snapToGrid w:val="0"/>
      <w:szCs w:val="20"/>
    </w:rPr>
  </w:style>
  <w:style w:type="paragraph" w:styleId="Textodeglobo">
    <w:name w:val="Balloon Text"/>
    <w:basedOn w:val="Normal"/>
    <w:link w:val="TextodegloboCar"/>
    <w:rsid w:val="00965AF1"/>
    <w:pPr>
      <w:spacing w:after="0"/>
    </w:pPr>
    <w:rPr>
      <w:rFonts w:ascii="Tahoma" w:hAnsi="Tahoma" w:cs="Tahoma"/>
      <w:sz w:val="16"/>
      <w:szCs w:val="16"/>
    </w:rPr>
  </w:style>
  <w:style w:type="character" w:customStyle="1" w:styleId="TextodegloboCar">
    <w:name w:val="Texto de globo Car"/>
    <w:basedOn w:val="Fuentedeprrafopredeter"/>
    <w:link w:val="Textodeglobo"/>
    <w:rsid w:val="00965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1012</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vt:lpstr>
    </vt:vector>
  </TitlesOfParts>
  <Company>Nicaragua Christian Academy</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Liam Starkenburg</dc:creator>
  <cp:lastModifiedBy>Darling</cp:lastModifiedBy>
  <cp:revision>2</cp:revision>
  <cp:lastPrinted>2006-04-06T03:37:00Z</cp:lastPrinted>
  <dcterms:created xsi:type="dcterms:W3CDTF">2013-10-18T18:44:00Z</dcterms:created>
  <dcterms:modified xsi:type="dcterms:W3CDTF">2013-10-18T18:44:00Z</dcterms:modified>
</cp:coreProperties>
</file>